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5400"/>
        </w:tabs>
        <w:jc w:val="center"/>
        <w:rPr>
          <w:rFonts w:ascii="Calibri" w:hAnsi="Calibri" w:eastAsia="Calibri" w:cs="Calibri"/>
          <w:b/>
          <w:bCs/>
        </w:rPr>
      </w:pPr>
    </w:p>
    <w:p>
      <w:pPr>
        <w:tabs>
          <w:tab w:val="center" w:pos="5400"/>
        </w:tabs>
        <w:jc w:val="center"/>
        <w:rPr>
          <w:rFonts w:ascii="Calibri" w:hAnsi="Calibri" w:eastAsia="Calibri" w:cs="Calibri"/>
          <w:b/>
          <w:bCs/>
        </w:rPr>
      </w:pPr>
    </w:p>
    <w:p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 i cennik</w:t>
      </w:r>
      <w:bookmarkStart w:id="0" w:name="_Hlk120888589"/>
      <w:r>
        <w:rPr>
          <w:b/>
          <w:bCs/>
          <w:sz w:val="22"/>
          <w:szCs w:val="22"/>
        </w:rPr>
        <w:t xml:space="preserve"> promocji „</w:t>
      </w:r>
      <w:bookmarkEnd w:id="0"/>
      <w:r>
        <w:rPr>
          <w:b/>
          <w:bCs/>
          <w:sz w:val="22"/>
          <w:szCs w:val="22"/>
        </w:rPr>
        <w:t>PAKIETY PODSTAWOWE PLUS”</w:t>
      </w:r>
    </w:p>
    <w:p>
      <w:pPr>
        <w:tabs>
          <w:tab w:val="center" w:pos="5400"/>
        </w:tabs>
        <w:jc w:val="center"/>
        <w:rPr>
          <w:rFonts w:ascii="Calibri" w:hAnsi="Calibri" w:eastAsia="Calibri" w:cs="Calibri"/>
          <w:b/>
          <w:bCs/>
        </w:rPr>
      </w:pPr>
    </w:p>
    <w:p>
      <w:pPr>
        <w:tabs>
          <w:tab w:val="center" w:pos="5400"/>
        </w:tabs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/>
        </w:rPr>
        <w:t>świadczonych przez:</w:t>
      </w:r>
    </w:p>
    <w:p>
      <w:pPr>
        <w:tabs>
          <w:tab w:val="center" w:pos="5400"/>
        </w:tabs>
        <w:jc w:val="both"/>
        <w:rPr>
          <w:rFonts w:ascii="Trebuchet MS" w:hAnsi="Trebuchet MS" w:eastAsia="Trebuchet MS" w:cs="Trebuchet MS"/>
          <w:b/>
          <w:bCs/>
          <w:sz w:val="22"/>
          <w:szCs w:val="22"/>
        </w:rPr>
      </w:pPr>
    </w:p>
    <w:p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N3net Sp. z o. o</w:t>
      </w:r>
      <w:r>
        <w:rPr>
          <w:rFonts w:ascii="Calibri" w:hAnsi="Calibri"/>
          <w:sz w:val="22"/>
          <w:szCs w:val="22"/>
        </w:rPr>
        <w:t>. z siedziba w Warszawie pod adresem 03-199 Warszawa, Modlińska 61/102; której akta rejestrowe przechowuje Sąd Rejonowy Dla M. St. Warszawy w Warszawie, XIII Wydział Gospodarczy Krajowego Rejestru Sądowego pod numerem 0000705551; NIP: 5242844862; REGON: 368841332; reprezentowana przez członka zarządu Rafała Napłoszka oraz członka zarządu Przemysława Kunę, zwanym dalej „N3net” lub „Dostawca Usług”</w:t>
      </w:r>
    </w:p>
    <w:p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EVIO Polska Sp. z o.o.</w:t>
      </w:r>
      <w:r>
        <w:rPr>
          <w:rFonts w:ascii="Calibri" w:hAnsi="Calibri" w:cs="Calibri"/>
          <w:sz w:val="22"/>
          <w:szCs w:val="22"/>
        </w:rPr>
        <w:t xml:space="preserve"> z siedzibą w Katowicach, 40-568, ul. Ligocka 103 budynek 8, wpisana w rejestrze przedsiębiorców KRS pod numerem KRS: 0000171054, REGON: 634497403, NIP: 7781410391, kapitał zakładowy 37 275 000,- zł reprezentowana przez pełnomocnika EVIO Sp. z o.o. z siedzibą w Poznaniu,</w:t>
      </w:r>
    </w:p>
    <w:p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EVIO Sp. z o.o. </w:t>
      </w:r>
      <w:r>
        <w:rPr>
          <w:rFonts w:ascii="Calibri" w:hAnsi="Calibri" w:cs="Calibri"/>
          <w:sz w:val="22"/>
          <w:szCs w:val="22"/>
        </w:rPr>
        <w:t xml:space="preserve">z siedzibą w Katowicach, 40-568, ul. Ligocka 103 budynek 8, wpisana w rejestrze przedsiębiorców KRS pod numerem KRS: 0000377126, REGON: 301664164, NIP: 783-166-63-08, kapitał zakładowy 30.000,- zł </w:t>
      </w:r>
    </w:p>
    <w:p>
      <w:pPr>
        <w:spacing w:after="20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3"/>
        </w:numPr>
        <w:spacing w:line="276" w:lineRule="auto"/>
        <w:jc w:val="both"/>
      </w:pPr>
      <w:r>
        <w:t>Założeniami promocji są:</w:t>
      </w:r>
    </w:p>
    <w:p>
      <w:pPr>
        <w:numPr>
          <w:ilvl w:val="1"/>
          <w:numId w:val="3"/>
        </w:numPr>
        <w:spacing w:line="276" w:lineRule="auto"/>
        <w:jc w:val="both"/>
      </w:pPr>
      <w:r>
        <w:t xml:space="preserve">Ulga na wybrany pakiet telewizyjny: MINI, </w:t>
      </w:r>
      <w:r>
        <w:rPr>
          <w:lang w:val="pt-PT"/>
        </w:rPr>
        <w:t xml:space="preserve"> </w:t>
      </w:r>
      <w:r>
        <w:t xml:space="preserve">STANDARD, EXTRA, PREMIUM, HBO, CANAL+ SELECT, CANAL+ PRESTIGE, CINEMAX, FILMBOX, ELEVEN, WIĘCEJ SPORTU PLUS, WIĘCEJ EROTYKI, USŁUGA </w:t>
      </w:r>
      <w:r>
        <w:rPr>
          <w:rFonts w:hint="default"/>
          <w:lang w:val="pl-PL"/>
        </w:rPr>
        <w:t>TV SMART</w:t>
      </w:r>
      <w:r>
        <w:t xml:space="preserve"> go!  przez okres na jaki została zawarta umowa        abonencka tj. 12 lub 24 miesiące.</w:t>
      </w:r>
    </w:p>
    <w:p>
      <w:pPr>
        <w:spacing w:line="276" w:lineRule="auto"/>
        <w:jc w:val="both"/>
      </w:pPr>
    </w:p>
    <w:p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t>Opłaty abonamentowe w ramach promocji „PAKIETY PODSTAWOWE PLUS”:</w:t>
      </w:r>
    </w:p>
    <w:tbl>
      <w:tblPr>
        <w:tblStyle w:val="6"/>
        <w:tblpPr w:leftFromText="180" w:rightFromText="180" w:vertAnchor="text" w:horzAnchor="page" w:tblpXSpec="center" w:tblpY="731"/>
        <w:tblOverlap w:val="never"/>
        <w:tblW w:w="92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1150"/>
        <w:gridCol w:w="1124"/>
        <w:gridCol w:w="2530"/>
        <w:gridCol w:w="269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Nazwa pakietu</w:t>
            </w:r>
          </w:p>
        </w:tc>
        <w:tc>
          <w:tcPr>
            <w:tcW w:w="1150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Minimalny okres obowiązywania</w:t>
            </w:r>
          </w:p>
        </w:tc>
        <w:tc>
          <w:tcPr>
            <w:tcW w:w="1124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Opłata poza promocją</w:t>
            </w:r>
          </w:p>
        </w:tc>
        <w:tc>
          <w:tcPr>
            <w:tcW w:w="2530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Opłata promocyjna</w:t>
            </w:r>
          </w:p>
        </w:tc>
        <w:tc>
          <w:tcPr>
            <w:tcW w:w="2694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Miesięczna wartość ulgi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8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MINI</w:t>
            </w:r>
          </w:p>
        </w:tc>
        <w:tc>
          <w:tcPr>
            <w:tcW w:w="1150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24 miesiące</w:t>
            </w:r>
          </w:p>
        </w:tc>
        <w:tc>
          <w:tcPr>
            <w:tcW w:w="1124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59,99 zł</w:t>
            </w:r>
          </w:p>
        </w:tc>
        <w:tc>
          <w:tcPr>
            <w:tcW w:w="2530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29,99 zł</w:t>
            </w:r>
          </w:p>
        </w:tc>
        <w:tc>
          <w:tcPr>
            <w:tcW w:w="2694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30,00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24 miesiące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79,99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49,99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30,00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>EXTRA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24 miesiące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99,99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66,99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33,00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PREMIUM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24 miesiące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119,99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79,99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40,00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HBO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12 miesięcy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29,99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24,99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5,00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CANAL+ SELECT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24 miesiące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62,99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Od 1 do 6 miesiąca: 22,90 zł</w:t>
            </w:r>
          </w:p>
          <w:p>
            <w:r>
              <w:t>Od 7 do 24 miesią</w:t>
            </w:r>
            <w:r>
              <w:rPr>
                <w:lang w:val="it-IT"/>
              </w:rPr>
              <w:t xml:space="preserve">ca: </w:t>
            </w:r>
            <w:r>
              <w:t>44,90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Od 1 do 6 miesiąca: 40,09 zł</w:t>
            </w:r>
          </w:p>
          <w:p>
            <w:r>
              <w:t>Od 7 do 24 miesią</w:t>
            </w:r>
            <w:r>
              <w:rPr>
                <w:lang w:val="it-IT"/>
              </w:rPr>
              <w:t xml:space="preserve">ca: </w:t>
            </w:r>
            <w:r>
              <w:t>18,09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CANAL+ SELECT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12 miesięcy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62,99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44,90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18,09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CANAL+ PRESTIGE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both"/>
            </w:pPr>
            <w:r>
              <w:t>24 miesiące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68,99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Od 1 do 6 miesiąca: 24,90 zł</w:t>
            </w:r>
          </w:p>
          <w:p>
            <w:r>
              <w:t>Od 7 do 24 miesią</w:t>
            </w:r>
            <w:r>
              <w:rPr>
                <w:lang w:val="it-IT"/>
              </w:rPr>
              <w:t xml:space="preserve">ca: </w:t>
            </w:r>
            <w:r>
              <w:t>49,90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Od 1 do 6 miesiąca: 44,09 zł</w:t>
            </w:r>
          </w:p>
          <w:p>
            <w:r>
              <w:t>Od 7 do 24 miesią</w:t>
            </w:r>
            <w:r>
              <w:rPr>
                <w:lang w:val="it-IT"/>
              </w:rPr>
              <w:t xml:space="preserve">ca: </w:t>
            </w:r>
            <w:r>
              <w:t>19,09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b/>
                <w:bCs/>
              </w:rPr>
              <w:t>CANAL+ PRESTIGE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12 miesięcy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68,99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49,90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19,09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b/>
                <w:bCs/>
              </w:rPr>
              <w:t>CINEMAX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12 miesięcy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14,99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10,00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4,99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b/>
                <w:bCs/>
              </w:rPr>
              <w:t>FILMBOX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12 miesięcy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14,99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10,00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4,99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b/>
                <w:bCs/>
              </w:rPr>
              <w:t>ELEVEN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12 miesięcy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24,99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14,99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10,00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b/>
                <w:bCs/>
              </w:rPr>
              <w:t>WIĘCEJ SPORTU PLUS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12 miesięcy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24,99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14,99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10,00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4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b/>
                <w:bCs/>
              </w:rPr>
              <w:t>WIĘCEJ EROTYKI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12 miesięcy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24,99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14,99 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t>10,00 zł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95" w:type="dxa"/>
            <w:tcBorders>
              <w:top w:val="single" w:color="A5A5A5" w:sz="4" w:space="0"/>
              <w:left w:val="single" w:color="A5A5A5" w:sz="8" w:space="0"/>
              <w:bottom w:val="single" w:color="A5A5A5" w:sz="8" w:space="0"/>
              <w:right w:val="single" w:color="A5A5A5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l-PL"/>
              </w:rPr>
              <w:t>TV SMART GO</w:t>
            </w:r>
            <w:r>
              <w:rPr>
                <w:b/>
                <w:bCs/>
              </w:rPr>
              <w:t>!</w:t>
            </w:r>
          </w:p>
        </w:tc>
        <w:tc>
          <w:tcPr>
            <w:tcW w:w="1150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t>c</w:t>
            </w:r>
            <w:r>
              <w:rPr>
                <w:rFonts w:hint="default"/>
                <w:lang w:val="pl-PL"/>
              </w:rPr>
              <w:t>e</w:t>
            </w:r>
          </w:p>
        </w:tc>
        <w:tc>
          <w:tcPr>
            <w:tcW w:w="1124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hint="default"/>
                <w:lang w:val="pl-PL"/>
              </w:rPr>
              <w:t>10</w:t>
            </w:r>
            <w:r>
              <w:t xml:space="preserve"> zł</w:t>
            </w:r>
          </w:p>
        </w:tc>
        <w:tc>
          <w:tcPr>
            <w:tcW w:w="2530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hint="default"/>
                <w:lang w:val="pl-PL"/>
              </w:rPr>
              <w:t xml:space="preserve">0,00 </w:t>
            </w:r>
            <w:r>
              <w:t>zł</w:t>
            </w:r>
          </w:p>
        </w:tc>
        <w:tc>
          <w:tcPr>
            <w:tcW w:w="2694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8" w:space="0"/>
            </w:tcBorders>
            <w:shd w:val="clear" w:color="auto" w:fill="DDDDDD" w:themeFill="background2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hint="default"/>
                <w:lang w:val="pl-PL"/>
              </w:rPr>
              <w:t>10</w:t>
            </w:r>
            <w:r>
              <w:t xml:space="preserve"> zł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  <w:rPr>
          <w:rFonts w:hint="default"/>
          <w:lang w:val="pl-PL"/>
        </w:rPr>
      </w:pPr>
      <w:r>
        <w:t>Po upływie 24 miesięcy (przy zawarciu umowy abonenckiej z N3net na 24 miesięcy), abonent będzie ponosił opłaty abonamentowe poza promocyjne wskazane w cenniku dla pakietów MINI, STANDARD, EXTRA,PREMIUM, CANAL+ SELECT, CANAL+ PREMIUM,</w:t>
      </w:r>
      <w:r>
        <w:rPr>
          <w:rFonts w:hint="default"/>
          <w:lang w:val="pl-PL"/>
        </w:rPr>
        <w:t xml:space="preserve"> </w:t>
      </w:r>
      <w:bookmarkStart w:id="1" w:name="_GoBack"/>
      <w:r>
        <w:rPr>
          <w:rFonts w:hint="default"/>
          <w:b w:val="0"/>
          <w:bCs w:val="0"/>
          <w:lang w:val="pl-PL"/>
        </w:rPr>
        <w:t>TV SMART GO</w:t>
      </w:r>
      <w:r>
        <w:rPr>
          <w:b w:val="0"/>
          <w:bCs w:val="0"/>
        </w:rPr>
        <w:t>!</w:t>
      </w:r>
      <w:bookmarkEnd w:id="1"/>
    </w:p>
    <w:p>
      <w:pPr>
        <w:spacing w:line="276" w:lineRule="auto"/>
        <w:jc w:val="both"/>
        <w:rPr>
          <w:rFonts w:hint="default"/>
          <w:lang w:val="pl-PL"/>
        </w:rPr>
      </w:pPr>
    </w:p>
    <w:p>
      <w:pPr>
        <w:spacing w:line="276" w:lineRule="auto"/>
        <w:jc w:val="both"/>
      </w:pPr>
      <w:r>
        <w:t xml:space="preserve">Po upływie 12 miesięcy (przy zawarciu umowy abonenckiej z N3net na 12 miesięcy), abonent będzie ponosił opłaty abonamentowe poza promocyjne wskazane w cenniku dla pakietów HBO, CANAL+ SELECT, CANAL+ PREMIUM, CINEMAX, FILMBOX, ELEVEN, WIĘCEJ SPORTU PLUS, WIĘCEJ EROTYKI, </w:t>
      </w:r>
    </w:p>
    <w:p>
      <w:pPr>
        <w:spacing w:line="276" w:lineRule="auto"/>
        <w:jc w:val="both"/>
      </w:pPr>
    </w:p>
    <w:p>
      <w:pPr>
        <w:pStyle w:val="7"/>
        <w:numPr>
          <w:ilvl w:val="0"/>
          <w:numId w:val="3"/>
        </w:numPr>
        <w:spacing w:line="276" w:lineRule="auto"/>
        <w:jc w:val="both"/>
      </w:pPr>
      <w:r>
        <w:t xml:space="preserve">Pakiety dodatkowe: HBO, CANAL+ SELECT, CANAL+ PREMIUM, CINEMAX, FILMBOX, ELEVEN, WIĘCEJ SPORTU PLUS, WIĘCEJ EROTYKI, </w:t>
      </w:r>
      <w:r>
        <w:rPr>
          <w:rFonts w:hint="default"/>
          <w:b w:val="0"/>
          <w:bCs w:val="0"/>
          <w:lang w:val="pl-PL"/>
        </w:rPr>
        <w:t>TV SMART GO</w:t>
      </w:r>
      <w:r>
        <w:rPr>
          <w:b w:val="0"/>
          <w:bCs w:val="0"/>
        </w:rPr>
        <w:t>!</w:t>
      </w:r>
      <w:r>
        <w:t xml:space="preserve"> oraz ofertę VOD można dobrać wyłącznie w przypadku  zawarcia umowy na świadczenie usług z N3net na pakiet STANDARD, EXTRA i PREMIUM.</w:t>
      </w:r>
    </w:p>
    <w:p>
      <w:pPr>
        <w:pStyle w:val="7"/>
        <w:numPr>
          <w:ilvl w:val="0"/>
          <w:numId w:val="3"/>
        </w:numPr>
        <w:spacing w:line="276" w:lineRule="auto"/>
        <w:jc w:val="both"/>
      </w:pPr>
      <w:r>
        <w:t xml:space="preserve">Regulamin promocji obowiązuje od 01 stycznia 2024 do odwołania, </w:t>
      </w:r>
    </w:p>
    <w:p>
      <w:pPr>
        <w:pStyle w:val="7"/>
        <w:numPr>
          <w:ilvl w:val="0"/>
          <w:numId w:val="3"/>
        </w:numPr>
      </w:pPr>
      <w:r>
        <w:t>Promocja skierowana jest do przyszł</w:t>
      </w:r>
      <w:r>
        <w:rPr>
          <w:lang w:val="de-DE"/>
        </w:rPr>
        <w:t>ych Abonent</w:t>
      </w:r>
      <w:r>
        <w:t xml:space="preserve">ów, będących osobami fizycznymi, którzy w okresie obowiązywania Promocji, dla celów niezwiązanych bezpośrednio z działalnością gospodarczą lub zarobkową, podpiszą Umowę z Dostawcą usług na warunkach Regulaminu promocji i w zakresie Pakietów usług. </w:t>
      </w:r>
    </w:p>
    <w:p>
      <w:pPr>
        <w:pStyle w:val="7"/>
        <w:numPr>
          <w:ilvl w:val="0"/>
          <w:numId w:val="3"/>
        </w:numPr>
      </w:pPr>
      <w:r>
        <w:t>Promocją objęte są przyłącza w rejonach działania N3net, na których istnieją możliwości techniczne, a także nie ma przeszkód formalnych i technicznych do ich świadczenia, zaś w Lokalu, w którym ma być świadczona Usługa, przez okres co najmniej 3 miesięcy przed podpisaniem Umowy, nie była świadczona przez N3net rozprowadzana drogą kablową usługa dostępu do programów telewizyjnych (z wyłączeniem osób, które wcześniej nie zamieszkiwały pod adresem wskazanym w Umowie).</w:t>
      </w:r>
    </w:p>
    <w:p>
      <w:pPr>
        <w:pStyle w:val="7"/>
        <w:numPr>
          <w:ilvl w:val="0"/>
          <w:numId w:val="3"/>
        </w:numPr>
      </w:pPr>
      <w:r>
        <w:t>Z Promocji wyłączeni są Abonenci posiadający zaległoś</w:t>
      </w:r>
      <w:r>
        <w:rPr>
          <w:lang w:val="it-IT"/>
        </w:rPr>
        <w:t>ci p</w:t>
      </w:r>
      <w:r>
        <w:t>łatnicze wobec N3net lub posiadający niejasny i nieudokumentowany stan prawny lokalu lub w inny sposób nie spełniający wymagań wynikających z Regulaminu promocji lub Umowy lub Regulaminu.</w:t>
      </w:r>
    </w:p>
    <w:p>
      <w:pPr>
        <w:pStyle w:val="7"/>
        <w:numPr>
          <w:ilvl w:val="0"/>
          <w:numId w:val="3"/>
        </w:numPr>
      </w:pPr>
      <w:r>
        <w:t>Warunkiem wzięcia udziału w Promocji jest:</w:t>
      </w:r>
    </w:p>
    <w:p>
      <w:pPr>
        <w:pStyle w:val="7"/>
        <w:numPr>
          <w:ilvl w:val="1"/>
          <w:numId w:val="3"/>
        </w:numPr>
      </w:pPr>
      <w:r>
        <w:t>wyrażenie przez Abonenta zgody na przesyłanie faktur przez N3net za świadczone usługi telekomunikacyjne drogą elektroniczną</w:t>
      </w:r>
      <w:r>
        <w:rPr>
          <w:lang w:val="de-DE"/>
        </w:rPr>
        <w:t>. Abonent, deklaruj</w:t>
      </w:r>
      <w:r>
        <w:t>ąc chęć otrzymywania faktur drogą elektroniczną przy zawieraniu Umowy w ramach Promocji, jest zobowiązany podać adres mailowy niezbędny do przesyłania korespondencji drogą elektroniczną</w:t>
      </w:r>
    </w:p>
    <w:p>
      <w:pPr>
        <w:pStyle w:val="7"/>
        <w:numPr>
          <w:ilvl w:val="1"/>
          <w:numId w:val="3"/>
        </w:numPr>
        <w:rPr>
          <w:lang w:val="it-IT"/>
        </w:rPr>
      </w:pPr>
      <w:r>
        <w:rPr>
          <w:lang w:val="it-IT"/>
        </w:rPr>
        <w:t>Spe</w:t>
      </w:r>
      <w:r>
        <w:t>łnienie wszystkich pozostałych warunków niniejszego regulaminu</w:t>
      </w:r>
    </w:p>
    <w:p>
      <w:pPr>
        <w:pStyle w:val="7"/>
        <w:numPr>
          <w:ilvl w:val="0"/>
          <w:numId w:val="3"/>
        </w:numPr>
      </w:pPr>
      <w:r>
        <w:t>Skorzystanie z Promocji nie wyklucza korzystania przez Abonenta z innych Promocji dostępnych w ofercie N3net, chyba, że warunki czy regulaminy tych ofert promocyjnych stanowią inaczej.</w:t>
      </w:r>
    </w:p>
    <w:p>
      <w:pPr>
        <w:pStyle w:val="7"/>
        <w:numPr>
          <w:ilvl w:val="0"/>
          <w:numId w:val="3"/>
        </w:numPr>
      </w:pPr>
      <w:r>
        <w:t>Przez  okres  trwania  Umowy Abonent zobowiązany  będzie  do utrzymania korzystania z Pakietów usług oraz do terminowego uiszczania Abonamentu wynikającego z Cennika Promocji.</w:t>
      </w:r>
    </w:p>
    <w:p>
      <w:pPr>
        <w:pStyle w:val="7"/>
        <w:numPr>
          <w:ilvl w:val="0"/>
          <w:numId w:val="3"/>
        </w:numPr>
      </w:pPr>
      <w:r>
        <w:t xml:space="preserve">Dostawca usług zastrzega sobie prawo do zmiany lub odwołania promocji w każdym czasie bez podawania przyczyny, z zastrzeżeniem, iż zmiana lub odwołanie nie wpływa na prawa i obowiązki uprzednio nabyte przez Abonenta, który zawarł Umowę w ramach promocji. Informacja o zmianie lub odwołaniu promocji zostanie opublikowana na stronie internetowej N3net lub w inny sposób podana do wiadomości publicznej. </w:t>
      </w:r>
    </w:p>
    <w:p>
      <w:pPr>
        <w:pStyle w:val="7"/>
        <w:numPr>
          <w:ilvl w:val="0"/>
          <w:numId w:val="3"/>
        </w:numPr>
      </w:pPr>
      <w:r>
        <w:t xml:space="preserve">Wszelkie wyrazy lub wyrażenia pisane w treści Regulaminu promocji dużą </w:t>
      </w:r>
      <w:r>
        <w:rPr>
          <w:lang w:val="de-DE"/>
        </w:rPr>
        <w:t>liter</w:t>
      </w:r>
      <w:r>
        <w:t>ą i nie zdefiniowane w Regulaminie promocji należy rozumieć zgodnie z ich definicją zawartą odpowiednio w Regulaminie świadczenia usług lub Cenniku świadczenia usług  przez N3net.</w:t>
      </w:r>
    </w:p>
    <w:p>
      <w:pPr>
        <w:pStyle w:val="7"/>
        <w:numPr>
          <w:ilvl w:val="0"/>
          <w:numId w:val="3"/>
        </w:numPr>
      </w:pPr>
      <w:r>
        <w:t xml:space="preserve">W sprawach nieuregulowanych treścią Regulaminu promocji stosuje się odpowiednio postanowienia dokumentów wskazanych w pkt. 12 powyżej. </w:t>
      </w:r>
    </w:p>
    <w:p>
      <w:pPr>
        <w:pStyle w:val="7"/>
        <w:numPr>
          <w:ilvl w:val="0"/>
          <w:numId w:val="3"/>
        </w:numPr>
      </w:pPr>
      <w:r>
        <w:t>W przypadku rozbieżności pomiędzy postanowieniami Regulaminu promocji, a postanowieniami dokumentów wskazanych w pkt. 12 powyżej, postanowienia Regulaminu Promocji będą miały charakter nadrzędny.</w:t>
      </w:r>
    </w:p>
    <w:p>
      <w:pPr>
        <w:pStyle w:val="7"/>
        <w:numPr>
          <w:ilvl w:val="0"/>
          <w:numId w:val="3"/>
        </w:numPr>
      </w:pPr>
      <w:r>
        <w:t>W przypadku jednostronnego rozwiązania Umowy przez Abonenta lub przez Operatora z winy Abonenta przed upływem terminu ustalonego w Umowie, której zawarcie wiązał</w:t>
      </w:r>
      <w:r>
        <w:rPr>
          <w:lang w:val="it-IT"/>
        </w:rPr>
        <w:t>o si</w:t>
      </w:r>
      <w:r>
        <w:t xml:space="preserve">ę </w:t>
      </w:r>
      <w:r>
        <w:rPr>
          <w:lang w:val="pt-PT"/>
        </w:rPr>
        <w:t>z ulg</w:t>
      </w:r>
      <w:r>
        <w:t>ą przyznaną Abonentowi, Abonent obowiązany jest do zapłaty kary umownej równej wartości ulgi przyznanej Abonentowi pomniejszonej o proporcjonalną jej wartość za okres od dnia zawarcia umowy do dnia rozwiązania, chyba że wypowiedzenie Umowy przez Abonenta następuje w związku ze zmianą Umowy, Regulaminu lub Cennika z przyczyn zależnych od Operatora.</w:t>
      </w:r>
    </w:p>
    <w:p/>
    <w:p>
      <w:pPr>
        <w:tabs>
          <w:tab w:val="center" w:pos="2700"/>
          <w:tab w:val="center" w:pos="8280"/>
        </w:tabs>
        <w:jc w:val="both"/>
        <w:rPr>
          <w:rFonts w:ascii="Calibri" w:hAnsi="Calibri" w:eastAsia="Trebuchet MS" w:cs="Calibri"/>
        </w:rPr>
      </w:pPr>
      <w:r>
        <w:rPr>
          <w:rFonts w:ascii="Calibri" w:hAnsi="Calibri" w:cs="Calibri"/>
          <w:sz w:val="22"/>
          <w:szCs w:val="22"/>
        </w:rPr>
        <w:t>Oferta dotyczy wyłącznie osoby zawierają</w:t>
      </w:r>
      <w:r>
        <w:rPr>
          <w:rFonts w:ascii="Calibri" w:hAnsi="Calibri" w:cs="Calibri"/>
          <w:sz w:val="22"/>
          <w:szCs w:val="22"/>
          <w:lang w:val="de-DE"/>
        </w:rPr>
        <w:t>ce Umow</w:t>
      </w:r>
      <w:r>
        <w:rPr>
          <w:rFonts w:ascii="Calibri" w:hAnsi="Calibri" w:cs="Calibri"/>
          <w:sz w:val="22"/>
          <w:szCs w:val="22"/>
        </w:rPr>
        <w:t>ę w celach niezwiązanych z prowadzoną działalnością gospo</w:t>
      </w:r>
      <w:r>
        <w:rPr>
          <w:rFonts w:ascii="Calibri" w:hAnsi="Calibri" w:cs="Calibri"/>
        </w:rPr>
        <w:t xml:space="preserve">darczą. </w:t>
      </w:r>
    </w:p>
    <w:p>
      <w:pPr>
        <w:tabs>
          <w:tab w:val="center" w:pos="2700"/>
          <w:tab w:val="center" w:pos="8280"/>
        </w:tabs>
        <w:jc w:val="both"/>
        <w:rPr>
          <w:rFonts w:ascii="Calibri" w:hAnsi="Calibri" w:eastAsia="Trebuchet MS" w:cs="Calibri"/>
        </w:rPr>
      </w:pPr>
    </w:p>
    <w:p/>
    <w:p/>
    <w:p/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50"/>
        </w:tabs>
      </w:pPr>
      <w:r>
        <w:rPr>
          <w:lang w:val="en-US"/>
        </w:rPr>
        <w:t>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50"/>
        </w:tabs>
      </w:pPr>
      <w:r>
        <w:rPr>
          <w:lang w:val="de-DE"/>
        </w:rPr>
        <w:t>Podpis Abonenta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 xml:space="preserve">Podpis przedstawiciela </w:t>
      </w:r>
      <w:r>
        <w:t>N3net</w:t>
      </w:r>
    </w:p>
    <w:p>
      <w:pPr>
        <w:spacing w:after="200"/>
        <w:ind w:left="935"/>
        <w:jc w:val="both"/>
        <w:rPr>
          <w:rFonts w:ascii="Trebuchet MS" w:hAnsi="Trebuchet MS" w:eastAsia="Trebuchet MS" w:cs="Trebuchet MS"/>
        </w:rPr>
      </w:pPr>
    </w:p>
    <w:p>
      <w:pPr>
        <w:tabs>
          <w:tab w:val="center" w:pos="2700"/>
          <w:tab w:val="center" w:pos="8280"/>
        </w:tabs>
        <w:jc w:val="both"/>
        <w:rPr>
          <w:rFonts w:ascii="Trebuchet MS" w:hAnsi="Trebuchet MS" w:eastAsia="Trebuchet MS" w:cs="Trebuchet MS"/>
          <w:b/>
          <w:bCs/>
        </w:rPr>
      </w:pPr>
    </w:p>
    <w:p>
      <w:pPr>
        <w:tabs>
          <w:tab w:val="center" w:pos="2700"/>
          <w:tab w:val="center" w:pos="8280"/>
        </w:tabs>
        <w:jc w:val="both"/>
        <w:rPr>
          <w:rFonts w:ascii="Calibri" w:hAnsi="Calibri" w:eastAsia="Trebuchet MS" w:cs="Calibri"/>
          <w:sz w:val="22"/>
          <w:szCs w:val="22"/>
        </w:rPr>
      </w:pPr>
    </w:p>
    <w:p>
      <w:pPr>
        <w:tabs>
          <w:tab w:val="center" w:pos="2700"/>
          <w:tab w:val="center" w:pos="8280"/>
        </w:tabs>
        <w:jc w:val="both"/>
        <w:rPr>
          <w:rFonts w:ascii="Calibri" w:hAnsi="Calibri" w:eastAsia="Trebuchet MS" w:cs="Calibri"/>
        </w:rPr>
      </w:pPr>
    </w:p>
    <w:p>
      <w:pPr>
        <w:tabs>
          <w:tab w:val="center" w:pos="2700"/>
          <w:tab w:val="center" w:pos="8280"/>
        </w:tabs>
        <w:jc w:val="both"/>
        <w:rPr>
          <w:rFonts w:ascii="Calibri" w:hAnsi="Calibri" w:eastAsia="Trebuchet MS" w:cs="Calibri"/>
        </w:rPr>
      </w:pPr>
    </w:p>
    <w:p>
      <w:pPr>
        <w:tabs>
          <w:tab w:val="center" w:pos="2700"/>
          <w:tab w:val="center" w:pos="8280"/>
        </w:tabs>
        <w:jc w:val="both"/>
        <w:rPr>
          <w:rFonts w:ascii="Trebuchet MS" w:hAnsi="Trebuchet MS" w:eastAsia="Trebuchet MS" w:cs="Trebuchet MS"/>
        </w:rPr>
      </w:pPr>
    </w:p>
    <w:p>
      <w:pPr>
        <w:tabs>
          <w:tab w:val="center" w:pos="2700"/>
          <w:tab w:val="center" w:pos="8280"/>
        </w:tabs>
        <w:jc w:val="both"/>
        <w:rPr>
          <w:rFonts w:ascii="Trebuchet MS" w:hAnsi="Trebuchet MS" w:eastAsia="Trebuchet MS" w:cs="Trebuchet MS"/>
        </w:rPr>
      </w:pPr>
    </w:p>
    <w:p>
      <w:pPr>
        <w:tabs>
          <w:tab w:val="center" w:pos="2700"/>
          <w:tab w:val="center" w:pos="8280"/>
        </w:tabs>
        <w:jc w:val="both"/>
        <w:rPr>
          <w:rFonts w:ascii="Trebuchet MS" w:hAnsi="Trebuchet MS" w:eastAsia="Trebuchet MS" w:cs="Trebuchet MS"/>
        </w:rPr>
      </w:pPr>
    </w:p>
    <w:p>
      <w:pPr>
        <w:tabs>
          <w:tab w:val="center" w:pos="2700"/>
          <w:tab w:val="center" w:pos="8280"/>
        </w:tabs>
        <w:jc w:val="both"/>
        <w:rPr>
          <w:rFonts w:ascii="Trebuchet MS" w:hAnsi="Trebuchet MS" w:eastAsia="Trebuchet MS" w:cs="Trebuchet MS"/>
        </w:rPr>
      </w:pPr>
    </w:p>
    <w:p>
      <w:pPr>
        <w:tabs>
          <w:tab w:val="center" w:pos="2700"/>
          <w:tab w:val="center" w:pos="8280"/>
        </w:tabs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</w:rPr>
        <w:t xml:space="preserve"> </w:t>
      </w:r>
    </w:p>
    <w:p>
      <w:pPr>
        <w:tabs>
          <w:tab w:val="center" w:pos="2700"/>
          <w:tab w:val="center" w:pos="8280"/>
        </w:tabs>
        <w:jc w:val="both"/>
      </w:pPr>
    </w:p>
    <w:sectPr>
      <w:headerReference r:id="rId3" w:type="default"/>
      <w:footerReference r:id="rId4" w:type="default"/>
      <w:pgSz w:w="11900" w:h="16840"/>
      <w:pgMar w:top="993" w:right="1417" w:bottom="993" w:left="1417" w:header="0" w:footer="708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46"/>
      </w:tabs>
      <w:jc w:val="right"/>
    </w:pP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sz w:val="24"/>
        <w:szCs w:val="24"/>
      </w:rPr>
      <w:t>2</w:t>
    </w:r>
    <w:r>
      <w:rPr>
        <w:rFonts w:ascii="Arial Narrow" w:hAnsi="Arial Narrow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46"/>
      </w:tabs>
      <w:spacing w:before="708"/>
      <w:rPr>
        <w:rFonts w:ascii="Arial Narrow" w:hAnsi="Arial Narrow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5128895</wp:posOffset>
              </wp:positionH>
              <wp:positionV relativeFrom="paragraph">
                <wp:posOffset>445135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trona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85pt;margin-top:35.0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gKUjdcAAAALAQAADwAAAAAAAAABACAAAAAiAAAAZHJzL2Rvd25yZXYu&#10;eG1sUEsBAhQAFAAAAAgAh07iQDlIbBU1AgAAgAQAAA4AAAAAAAAAAQAgAAAAJgEAAGRycy9lMm9E&#10;b2MueG1sUEsFBgAAAAAGAAYAWQEAAM0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S</w:t>
                    </w:r>
                    <w:r>
                      <w:rPr>
                        <w:sz w:val="20"/>
                        <w:szCs w:val="20"/>
                      </w:rPr>
                      <w:t xml:space="preserve">trona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NUMPAGES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00432C"/>
    <w:multiLevelType w:val="multilevel"/>
    <w:tmpl w:val="5C00432C"/>
    <w:lvl w:ilvl="0" w:tentative="0">
      <w:start w:val="1"/>
      <w:numFmt w:val="lowerLetter"/>
      <w:lvlText w:val="%1)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ind w:left="132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2051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76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ind w:left="348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4211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492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ind w:left="564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6371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7DA43D79"/>
    <w:multiLevelType w:val="multilevel"/>
    <w:tmpl w:val="7DA43D79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upperLetter"/>
      <w:lvlText w:val="%2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800" w:hanging="6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3960" w:hanging="6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6120" w:hanging="6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64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ind w:left="2084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ind w:left="4244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ind w:left="6404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isplayBackgroundShape w:val="1"/>
  <w:documentProtection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3F"/>
    <w:rsid w:val="0003491B"/>
    <w:rsid w:val="00097D8F"/>
    <w:rsid w:val="000C08AA"/>
    <w:rsid w:val="000E68F8"/>
    <w:rsid w:val="00245A18"/>
    <w:rsid w:val="0025516C"/>
    <w:rsid w:val="00367177"/>
    <w:rsid w:val="003764C4"/>
    <w:rsid w:val="003D6872"/>
    <w:rsid w:val="00425F92"/>
    <w:rsid w:val="004A264F"/>
    <w:rsid w:val="004D43DB"/>
    <w:rsid w:val="00502F42"/>
    <w:rsid w:val="005520AA"/>
    <w:rsid w:val="0057308B"/>
    <w:rsid w:val="00592B4C"/>
    <w:rsid w:val="00710CC2"/>
    <w:rsid w:val="00791634"/>
    <w:rsid w:val="00886857"/>
    <w:rsid w:val="008C0FB4"/>
    <w:rsid w:val="009437A5"/>
    <w:rsid w:val="00A1763F"/>
    <w:rsid w:val="00A22FA3"/>
    <w:rsid w:val="00A52DAE"/>
    <w:rsid w:val="00B11330"/>
    <w:rsid w:val="00CB4EAE"/>
    <w:rsid w:val="00CE1613"/>
    <w:rsid w:val="00D4729C"/>
    <w:rsid w:val="00DA296E"/>
    <w:rsid w:val="00DD04DA"/>
    <w:rsid w:val="00EC5CE0"/>
    <w:rsid w:val="00F473DC"/>
    <w:rsid w:val="00F73C17"/>
    <w:rsid w:val="099E1658"/>
    <w:rsid w:val="09BE331F"/>
    <w:rsid w:val="21CA113E"/>
    <w:rsid w:val="313C60C0"/>
    <w:rsid w:val="3D91425B"/>
    <w:rsid w:val="40D26B19"/>
    <w:rsid w:val="5BA1370B"/>
    <w:rsid w:val="7CC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Arial Unicode MS" w:cs="Arial Unicode MS"/>
      <w:color w:val="000000"/>
      <w:u w:color="00000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agłówek i stopka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5088c-425d-492c-a1f7-5bf759fed93a">
      <Terms xmlns="http://schemas.microsoft.com/office/infopath/2007/PartnerControls"/>
    </lcf76f155ced4ddcb4097134ff3c332f>
    <TaxCatchAll xmlns="7f452048-139f-4ac7-8e53-3d3ae3e714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29FA24F528E41B75E3587D6A03B2E" ma:contentTypeVersion="16" ma:contentTypeDescription="Utwórz nowy dokument." ma:contentTypeScope="" ma:versionID="7de4c0f847f6f19548c4e674804d437d">
  <xsd:schema xmlns:xsd="http://www.w3.org/2001/XMLSchema" xmlns:xs="http://www.w3.org/2001/XMLSchema" xmlns:p="http://schemas.microsoft.com/office/2006/metadata/properties" xmlns:ns2="8055088c-425d-492c-a1f7-5bf759fed93a" xmlns:ns3="d9876fc7-3e29-402a-96f2-ea20987c1e5f" xmlns:ns4="7f452048-139f-4ac7-8e53-3d3ae3e7144f" targetNamespace="http://schemas.microsoft.com/office/2006/metadata/properties" ma:root="true" ma:fieldsID="04fc9c9c5be1bfe6bb27a7247de1bd9d" ns2:_="" ns3:_="" ns4:_="">
    <xsd:import namespace="8055088c-425d-492c-a1f7-5bf759fed93a"/>
    <xsd:import namespace="d9876fc7-3e29-402a-96f2-ea20987c1e5f"/>
    <xsd:import namespace="7f452048-139f-4ac7-8e53-3d3ae3e71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088c-425d-492c-a1f7-5bf759fed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4c1e87c-2adf-43ae-a34d-231fe13be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76fc7-3e29-402a-96f2-ea20987c1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2048-139f-4ac7-8e53-3d3ae3e7144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5fa0220-71df-4dbe-a849-81547b79f3ed}" ma:internalName="TaxCatchAll" ma:showField="CatchAllData" ma:web="d9876fc7-3e29-402a-96f2-ea20987c1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F6578-FBCB-4ABF-B037-83D07C0E0A4F}">
  <ds:schemaRefs/>
</ds:datastoreItem>
</file>

<file path=customXml/itemProps3.xml><?xml version="1.0" encoding="utf-8"?>
<ds:datastoreItem xmlns:ds="http://schemas.openxmlformats.org/officeDocument/2006/customXml" ds:itemID="{6B81ABC2-FD1B-4FC4-92A5-42E806B04FB4}">
  <ds:schemaRefs/>
</ds:datastoreItem>
</file>

<file path=customXml/itemProps4.xml><?xml version="1.0" encoding="utf-8"?>
<ds:datastoreItem xmlns:ds="http://schemas.openxmlformats.org/officeDocument/2006/customXml" ds:itemID="{B7C4F3D4-78B0-490E-8FED-01C0A13BB9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976</Words>
  <Characters>5859</Characters>
  <Lines>48</Lines>
  <Paragraphs>13</Paragraphs>
  <TotalTime>1</TotalTime>
  <ScaleCrop>false</ScaleCrop>
  <LinksUpToDate>false</LinksUpToDate>
  <CharactersWithSpaces>6822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2023-12-11T21:55:00Z</dcterms:created>
  <dc:creator>Michał Vrabetz</dc:creator>
  <cp:lastModifiedBy>Michal Jankowski</cp:lastModifiedBy>
  <cp:lastPrinted>2023-12-06T15:40:00Z</cp:lastPrinted>
  <dcterms:modified xsi:type="dcterms:W3CDTF">2023-12-14T08:52:17Z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0x01010028C29FA24F528E41B75E3587D6A03B2E</vt:lpwstr>
  </property>
  <property fmtid="{D5CDD505-2E9C-101B-9397-08002B2CF9AE}" pid="3" name="MediaServiceImageTags">
    <vt:lpwstr/>
  </property>
  <property fmtid="{D5CDD505-2E9C-101B-9397-08002B2CF9AE}" pid="4" name="KSOProductBuildVer">
    <vt:lpwstr>1045-12.2.0.13359</vt:lpwstr>
  </property>
  <property fmtid="{D5CDD505-2E9C-101B-9397-08002B2CF9AE}" pid="5" name="ICV">
    <vt:lpwstr>E3546E948964438A86EE42A9246E33FD_13</vt:lpwstr>
  </property>
</Properties>
</file>